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254-A</w:t>
        <w:t xml:space="preserve">.  </w:t>
      </w:r>
      <w:r>
        <w:rPr>
          <w:b/>
        </w:rPr>
        <w:t xml:space="preserve">Elderly low-cost drug program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§RR3 (NEW). PL 2001, c. 691, §2 (AMD). PL 2001, c. 691, §6 (AFF). PL 2005, c. 401,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§254-A. Elderly low-cost drug program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§254-A. Elderly low-cost drug program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§254-A. ELDERLY LOW-COST DRUG PROGRAM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