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Healthy Maine Prescription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"Elderly low-cost drug program" means the program established as part of the Healthy Maine Prescription Program pursuant to </w:t>
      </w:r>
      <w:r>
        <w:t>section 254‑D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C, §2 (AMD).]</w:t>
      </w:r>
    </w:p>
    <w:p>
      <w:pPr>
        <w:jc w:val="both"/>
        <w:spacing w:before="100" w:after="0"/>
        <w:ind w:start="720"/>
      </w:pPr>
      <w:r>
        <w:rPr/>
        <w:t>B</w:t>
        <w:t xml:space="preserve">.  </w:t>
      </w:r>
      <w:r>
        <w:rPr/>
      </w:r>
      <w:r>
        <w:t xml:space="preserve">"Prescription program" means the Healthy Maine Prescription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§2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Healthy Maine Prescription Program is established as the Medicaid prescription drug discount program authorized pursuant to 42 United States Code, Section 1315, as amended, and the waiver project authorized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3</w:t>
        <w:t xml:space="preserve">.  </w:t>
      </w:r>
      <w:r>
        <w:rPr>
          <w:b/>
        </w:rPr>
        <w:t xml:space="preserve">Administration; components.</w:t>
        <w:t xml:space="preserve"> </w:t>
      </w:r>
      <w:r>
        <w:t xml:space="preserve"> </w:t>
      </w:r>
      <w:r>
        <w:t xml:space="preserve">The department shall administer the prescription program.  The elderly low-cost drug program is a component of the prescription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100"/>
        <w:ind w:start="360"/>
        <w:ind w:firstLine="360"/>
      </w:pPr>
      <w:r>
        <w:rPr>
          <w:b/>
        </w:rPr>
        <w:t>4</w:t>
        <w:t xml:space="preserve">.  </w:t>
      </w:r>
      <w:r>
        <w:rPr>
          <w:b/>
        </w:rPr>
        <w:t xml:space="preserve">Benefit eligibility.</w:t>
        <w:t xml:space="preserve"> </w:t>
      </w:r>
      <w:r>
        <w:t xml:space="preserve"> </w:t>
      </w:r>
      <w:r>
        <w:t xml:space="preserve">Benefits are subject to the following provisions.</w:t>
      </w:r>
    </w:p>
    <w:p>
      <w:pPr>
        <w:jc w:val="both"/>
        <w:spacing w:before="100" w:after="0"/>
        <w:ind w:start="720"/>
      </w:pPr>
      <w:r>
        <w:rPr/>
        <w:t>A</w:t>
        <w:t xml:space="preserve">.  </w:t>
      </w:r>
      <w:r>
        <w:rPr/>
      </w:r>
      <w:r>
        <w:t xml:space="preserve">An individual enrolled in both the elderly low-cost drug program and the prescription program is eligible for the more generous discount authorized under either program in the event overlapping benefits exist.</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w:pPr>
        <w:jc w:val="both"/>
        <w:spacing w:before="100" w:after="0"/>
        <w:ind w:start="720"/>
      </w:pPr>
      <w:r>
        <w:rPr/>
        <w:t>B</w:t>
        <w:t xml:space="preserve">.  </w:t>
      </w:r>
      <w:r>
        <w:rPr/>
      </w:r>
      <w:r>
        <w:t xml:space="preserve">If a drug rebate is paid for any prescription under the prescription program, a rebate is not due under the elderly low-cost drug program.</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w:pPr>
        <w:jc w:val="both"/>
        <w:spacing w:before="100" w:after="0"/>
        <w:ind w:start="720"/>
      </w:pPr>
      <w:r>
        <w:rPr/>
        <w:t>C</w:t>
        <w:t xml:space="preserve">.  </w:t>
      </w:r>
      <w:r>
        <w:rPr/>
      </w:r>
      <w:r>
        <w:t xml:space="preserve">The department shall issue a single certificate for eligibility to an individual who is eligible for both the benefit under the elderly low-cost drug program and the benefit under the prescription program.</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5</w:t>
        <w:t xml:space="preserve">.  </w:t>
      </w:r>
      <w:r>
        <w:rPr>
          <w:b/>
        </w:rPr>
        <w:t xml:space="preserve">Copayments.</w:t>
        <w:t xml:space="preserve"> </w:t>
      </w:r>
      <w:r>
        <w:t xml:space="preserve"> </w:t>
      </w:r>
      <w:r>
        <w:t xml:space="preserve">Notwithstanding </w:t>
      </w:r>
      <w:r>
        <w:t>section 3173‑C</w:t>
      </w:r>
      <w:r>
        <w:t xml:space="preserve">, a beneficiary of the prescription program shall make the copayments authorized under the prescription program and the elderly low-cost drug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6</w:t>
        <w:t xml:space="preserve">.  </w:t>
      </w:r>
      <w:r>
        <w:rPr>
          <w:b/>
        </w:rPr>
        <w:t xml:space="preserve">Report.</w:t>
        <w:t xml:space="preserve"> </w:t>
      </w:r>
      <w:r>
        <w:t xml:space="preserve"> </w:t>
      </w:r>
      <w:r>
        <w:t xml:space="preserve">On or before January 15th each year, the department shall report to the Legislature on the prescription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8</w:t>
        <w:t xml:space="preserve">.  </w:t>
      </w:r>
      <w:r>
        <w:rPr>
          <w:b/>
        </w:rPr>
        <w:t xml:space="preserve">Transition.</w:t>
        <w:t xml:space="preserve"> </w:t>
      </w:r>
      <w:r>
        <w:t xml:space="preserve"> </w:t>
      </w:r>
      <w:r>
        <w:t xml:space="preserve">When benefits are not available under this section, the commissioner may provide benefits under pharmaceutical benefits programs that were in effect on May 26,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467, Pt. B, §1 (NEW); PL 2001, c. 467,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 PL 2001, c. 467, §B1 (AMD). PL 2001, c. 467, §B4 (AFF). PL 2005, c. 401,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 Healthy Maine Prescription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Healthy Maine Prescription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 HEALTHY MAINE PRESCRIPTION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