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2766</w:t>
        <w:t xml:space="preserve">.  </w:t>
      </w:r>
      <w:r>
        <w:rPr>
          <w:b/>
        </w:rPr>
        <w:t xml:space="preserve">Statement of birth parents' identity</w:t>
      </w:r>
    </w:p>
    <w:p>
      <w:pPr>
        <w:jc w:val="both"/>
        <w:spacing w:before="100" w:after="100"/>
        <w:ind w:start="360"/>
        <w:ind w:firstLine="360"/>
      </w:pPr>
      <w:r>
        <w:rPr/>
      </w:r>
      <w:r>
        <w:rPr/>
      </w:r>
      <w:r>
        <w:t xml:space="preserve">A person 18 years of age or older, born and adopted in this State, may apply to the state registrar for a statement identifying that person's birth parents.  The adoptee shall submit to the state registrar the following:</w:t>
      </w:r>
      <w:r>
        <w:t xml:space="preserve">  </w:t>
      </w:r>
      <w:r xmlns:wp="http://schemas.openxmlformats.org/drawingml/2010/wordprocessingDrawing" xmlns:w15="http://schemas.microsoft.com/office/word/2012/wordml">
        <w:rPr>
          <w:rFonts w:ascii="Arial" w:hAnsi="Arial" w:cs="Arial"/>
          <w:sz w:val="22"/>
          <w:szCs w:val="22"/>
        </w:rPr>
        <w:t xml:space="preserve">[RR 2021, c. 2, Pt. B, §139 (COR).]</w:t>
      </w:r>
    </w:p>
    <w:p>
      <w:pPr>
        <w:jc w:val="both"/>
        <w:spacing w:before="100" w:after="0"/>
        <w:ind w:start="360"/>
        <w:ind w:firstLine="360"/>
      </w:pPr>
      <w:r>
        <w:rPr>
          <w:b/>
        </w:rPr>
        <w:t>1</w:t>
        <w:t xml:space="preserve">.  </w:t>
      </w:r>
      <w:r>
        <w:rPr>
          <w:b/>
        </w:rPr>
        <w:t xml:space="preserve">Proof.</w:t>
        <w:t xml:space="preserve"> </w:t>
      </w:r>
      <w:r>
        <w:t xml:space="preserve"> </w:t>
      </w:r>
      <w:r>
        <w:t xml:space="preserve">Proof that the birth parents are deceased;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356 (NEW).]</w:t>
      </w:r>
    </w:p>
    <w:p>
      <w:pPr>
        <w:jc w:val="both"/>
        <w:spacing w:before="100" w:after="0"/>
        <w:ind w:start="360"/>
        <w:ind w:firstLine="360"/>
      </w:pPr>
      <w:r>
        <w:rPr>
          <w:b/>
        </w:rPr>
        <w:t>2</w:t>
        <w:t xml:space="preserve">.  </w:t>
      </w:r>
      <w:r>
        <w:rPr>
          <w:b/>
        </w:rPr>
        <w:t xml:space="preserve">Affidavit.</w:t>
        <w:t xml:space="preserve"> </w:t>
      </w:r>
      <w:r>
        <w:t xml:space="preserve"> </w:t>
      </w:r>
      <w:r>
        <w:t xml:space="preserve">An affidavit from a blood relative who is not a sibling and who is at least 10 years older than the adoptee, verifying that the adoptee lived with the birth parents for 5 years;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356 (NEW).]</w:t>
      </w:r>
    </w:p>
    <w:p>
      <w:pPr>
        <w:jc w:val="both"/>
        <w:spacing w:before="100" w:after="0"/>
        <w:ind w:start="360"/>
        <w:ind w:firstLine="360"/>
      </w:pPr>
      <w:r>
        <w:rPr>
          <w:b/>
        </w:rPr>
        <w:t>3</w:t>
        <w:t xml:space="preserve">.  </w:t>
      </w:r>
      <w:r>
        <w:rPr>
          <w:b/>
        </w:rPr>
        <w:t xml:space="preserve">Order.</w:t>
        <w:t xml:space="preserve"> </w:t>
      </w:r>
      <w:r>
        <w:t xml:space="preserve"> </w:t>
      </w:r>
      <w:r>
        <w:t xml:space="preserve">An order from the Probate Court or Superior Court authorizing the state registrar to open the original birth certificate to verify the identity of the birth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356 (NEW).]</w:t>
      </w:r>
    </w:p>
    <w:p>
      <w:pPr>
        <w:jc w:val="both"/>
        <w:spacing w:before="100" w:after="100"/>
        <w:ind w:start="360"/>
        <w:ind w:firstLine="360"/>
      </w:pPr>
      <w:r>
        <w:rPr/>
      </w:r>
      <w:r>
        <w:rPr/>
      </w:r>
      <w:r>
        <w:t xml:space="preserve">Upon verification of the information in this section, the state registrar shall prepare a form identifying the birth parents of the adoptee.  This form must be attached to the new certificate of birth established pursuant to </w:t>
      </w:r>
      <w:r>
        <w:t>section 2765</w:t>
      </w:r>
      <w:r>
        <w:t xml:space="preserve">.  A copy of the form must be attached to an abstract of birth issued by the Office of Data, Research and Vital Statistics and must be provided to the adoptee.</w:t>
      </w:r>
      <w:r>
        <w:t xml:space="preserve">  </w:t>
      </w:r>
      <w:r xmlns:wp="http://schemas.openxmlformats.org/drawingml/2010/wordprocessingDrawing" xmlns:w15="http://schemas.microsoft.com/office/word/2012/wordml">
        <w:rPr>
          <w:rFonts w:ascii="Arial" w:hAnsi="Arial" w:cs="Arial"/>
          <w:sz w:val="22"/>
          <w:szCs w:val="22"/>
        </w:rPr>
        <w:t xml:space="preserve">[PL 2009, c. 601, §21 (AMD).]</w:t>
      </w:r>
    </w:p>
    <w:p>
      <w:pPr>
        <w:jc w:val="both"/>
        <w:spacing w:before="100" w:after="100"/>
        <w:ind w:start="360"/>
        <w:ind w:firstLine="360"/>
      </w:pPr>
      <w:r>
        <w:rPr/>
      </w:r>
      <w:r>
        <w:rPr/>
      </w:r>
      <w:r>
        <w:t xml:space="preserve">A statement of identification of the birth parents shall not affect the rights of inheritance and descent.  The form shall contain the following words in a conspicuous place:  "This statement shall not affect the rights of inheritance and descent of the adoptee."</w:t>
      </w:r>
      <w:r>
        <w:t xml:space="preserve">  </w:t>
      </w:r>
      <w:r xmlns:wp="http://schemas.openxmlformats.org/drawingml/2010/wordprocessingDrawing" xmlns:w15="http://schemas.microsoft.com/office/word/2012/wordml">
        <w:rPr>
          <w:rFonts w:ascii="Arial" w:hAnsi="Arial" w:cs="Arial"/>
          <w:sz w:val="22"/>
          <w:szCs w:val="22"/>
        </w:rPr>
        <w:t xml:space="preserve">[PL 1983, c. 356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356 (NEW). PL 2001, c. 574, §25 (AMD). PL 2009, c. 601, §21 (AMD). RR 2021, c. 2, Pt. B, §139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§2766. Statement of birth parents' identity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§2766. Statement of birth parents' identity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§2766. STATEMENT OF BIRTH PARENTS' IDENTITY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