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4 (AMD). PL 1997, c. 689, §B32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