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9</w:t>
        <w:t xml:space="preserve">.  </w:t>
      </w:r>
      <w:r>
        <w:rPr>
          <w:b/>
        </w:rPr>
        <w:t xml:space="preserve">The Maine Health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A43 (NEW). PL 1989, c. 875, §§E36-39 (AMD). RR 1991, c. 2, §79 (COR). PL 1991, c. 9, §§N8-10 (AMD). PL 1991, c. 42, §§1-8 (AMD). PL 1991, c. 42, §11 (AFF). PL 1991, c. 528, §§GG1-9 (AMD). PL 1991, c. 528, §RRR (AFF). PL 1991, c. 591, §§GG1-9 (AMD). PL 1991, c. 622, §L9 (AMD). PL 1993, c. 410, §§FFF5-13 (AMD). PL 1993, c. 410, §FFF17 (AFF). PL 1993, c. 673, §§2-5 (AMD). PL 1993, c. 673, §10 (AFF). PL 1995, c. 560, §K82 (AMD). PL 1995, c. 560, §K83 (AFF). PL 1995, c. 696, §A37 (AMD). PL 1999, c. 668, §10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89. The Maine Health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9. The Maine Health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89. THE MAINE HEALTH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