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Definitions</w:t>
      </w:r>
    </w:p>
    <w:p>
      <w:pPr>
        <w:jc w:val="both"/>
        <w:spacing w:before="100" w:after="100"/>
        <w:ind w:start="360"/>
        <w:ind w:firstLine="360"/>
      </w:pPr>
      <w:r>
        <w:rPr/>
      </w:r>
      <w:r>
        <w:rPr/>
      </w:r>
      <w:r>
        <w:t xml:space="preserve">For purposes of this Part,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document between the Maine Department of Health and Human Services and the United States Department of Health,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1975, c. 293, §4 (NEW); PL 2003, c. 689, Pt. B, §6 (REV).]</w:t>
      </w:r>
    </w:p>
    <w:p>
      <w:pPr>
        <w:jc w:val="both"/>
        <w:spacing w:before="100" w:after="0"/>
        <w:ind w:start="360"/>
        <w:ind w:firstLine="360"/>
      </w:pPr>
      <w:r>
        <w:rPr>
          <w:b/>
        </w:rPr>
        <w:t>2</w:t>
        <w:t xml:space="preserve">.  </w:t>
      </w:r>
      <w:r>
        <w:rPr>
          <w:b/>
        </w:rPr>
        <w:t xml:space="preserve">Blind person.</w:t>
        <w:t xml:space="preserve"> </w:t>
      </w:r>
      <w:r>
        <w:t xml:space="preserve"> </w:t>
      </w:r>
      <w:r>
        <w:t xml:space="preserve">"Blind person" means a blind individual as defined in section 1614, Title XVI of the United States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3</w:t>
        <w:t xml:space="preserve">.  </w:t>
      </w:r>
      <w:r>
        <w:rPr>
          <w:b/>
        </w:rPr>
        <w:t xml:space="preserve">Category.</w:t>
        <w:t xml:space="preserve"> </w:t>
      </w:r>
      <w:r>
        <w:t xml:space="preserve"> </w:t>
      </w:r>
      <w:r>
        <w:t xml:space="preserve">"Category" means a subclassification of state supplemental income benefits for any one of the following: Blind, disabled or elderly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Health and Human Services or the commissioner's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§167 (COR).]</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1975, c. 293, §4 (AMD); PL 2003, c. 689, Pt. B, §6 (REV).]</w:t>
      </w:r>
    </w:p>
    <w:p>
      <w:pPr>
        <w:jc w:val="both"/>
        <w:spacing w:before="100" w:after="0"/>
        <w:ind w:start="360"/>
        <w:ind w:firstLine="360"/>
      </w:pPr>
      <w:r>
        <w:rPr>
          <w:b/>
        </w:rPr>
        <w:t>6</w:t>
        <w:t xml:space="preserve">.  </w:t>
      </w:r>
      <w:r>
        <w:rPr>
          <w:b/>
        </w:rPr>
        <w:t xml:space="preserve">Disabled person.</w:t>
        <w:t xml:space="preserve"> </w:t>
      </w:r>
      <w:r>
        <w:t xml:space="preserve"> </w:t>
      </w:r>
      <w:r>
        <w:t xml:space="preserve">"Disabled person" means a disabled individual as defined in section 1614, Title XVI of the United States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7</w:t>
        <w:t xml:space="preserve">.  </w:t>
      </w:r>
      <w:r>
        <w:rPr>
          <w:b/>
        </w:rPr>
        <w:t xml:space="preserve">Elderly person.</w:t>
        <w:t xml:space="preserve"> </w:t>
      </w:r>
      <w:r>
        <w:t xml:space="preserve"> </w:t>
      </w:r>
      <w:r>
        <w:t xml:space="preserve">"Elderly person" means an aged individual as defined in section 1614, Title XVI of the United States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8</w:t>
        <w:t xml:space="preserve">.  </w:t>
      </w:r>
      <w:r>
        <w:rPr>
          <w:b/>
        </w:rPr>
        <w:t xml:space="preserve">Secretary.</w:t>
        <w:t xml:space="preserve"> </w:t>
      </w:r>
      <w:r>
        <w:t xml:space="preserve"> </w:t>
      </w:r>
      <w:r>
        <w:t xml:space="preserve">"Secretary" means the Secretary, United States Department of Health,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9</w:t>
        <w:t xml:space="preserve">.  </w:t>
      </w:r>
      <w:r>
        <w:rPr>
          <w:b/>
        </w:rPr>
        <w:t xml:space="preserve">Social Security Act.</w:t>
        <w:t xml:space="preserve"> </w:t>
      </w:r>
      <w:r>
        <w:t xml:space="preserve"> </w:t>
      </w:r>
      <w:r>
        <w:t xml:space="preserve">"Social Security Act" means the United States Social Security Act of 1935,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10</w:t>
        <w:t xml:space="preserve">.  </w:t>
      </w:r>
      <w:r>
        <w:rPr>
          <w:b/>
        </w:rPr>
        <w:t xml:space="preserve">Social Security Administration.</w:t>
        <w:t xml:space="preserve"> </w:t>
      </w:r>
      <w:r>
        <w:t xml:space="preserve"> </w:t>
      </w:r>
      <w:r>
        <w:t xml:space="preserve">"Social Security Administration" means the Social Security Administration, United States Department of Health,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11</w:t>
        <w:t xml:space="preserve">.  </w:t>
      </w:r>
      <w:r>
        <w:rPr>
          <w:b/>
        </w:rPr>
        <w:t xml:space="preserve">Title XVI.</w:t>
        <w:t xml:space="preserve"> </w:t>
      </w:r>
      <w:r>
        <w:t xml:space="preserve"> </w:t>
      </w:r>
      <w:r>
        <w:t xml:space="preserve">"Title XVI" means Title XVI of the United States Social Security Act of 1935,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1975, c. 293, §4 (AMD). PL 2003, c. 689, §§B6,7 (REV). RR 2021, c. 2, Pt. B, §167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