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w:t>
        <w:t xml:space="preserve">.  </w:t>
      </w:r>
      <w:r>
        <w:rPr>
          <w:b/>
        </w:rPr>
        <w:t xml:space="preserve">Funding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565, §4 (AMD). PL 1991, c. 622, §Z1 (AMD). PL 1993, c. 410, §UUU1 (AMD). PL 1995, c. 368, §§W1-3 (AMD). PL 1995, c. 395, §R1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 Funding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 Funding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§391. FUNDING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