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Superior Court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1977, c. 694, §371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§4724. Superior Court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Superior Court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§4724. SUPERIOR COURT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