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FISCAL MATTERS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405.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