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Form of notice</w:t>
      </w:r>
    </w:p>
    <w:p>
      <w:pPr>
        <w:jc w:val="both"/>
        <w:spacing w:before="100" w:after="100"/>
        <w:ind w:start="360"/>
        <w:ind w:firstLine="360"/>
      </w:pPr>
      <w:r>
        <w:rPr/>
      </w:r>
      <w:r>
        <w:rPr/>
      </w:r>
      <w:r>
        <w:t xml:space="preserve">The notice required in </w:t>
      </w:r>
      <w:r>
        <w:t>section 3701</w:t>
      </w:r>
      <w:r>
        <w:t xml:space="preserve"> shall be by copy of the summons and complaint served upon the company at least 30 days before the action is in order for trial unless the court orders otherwise.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§3703. Form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Form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§3703. FORM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