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2937</w:t>
        <w:t xml:space="preserve">.  </w:t>
      </w:r>
      <w:r>
        <w:rPr>
          <w:b/>
        </w:rPr>
        <w:t xml:space="preserve">Disclosure required</w:t>
      </w:r>
    </w:p>
    <w:p>
      <w:pPr>
        <w:jc w:val="both"/>
        <w:spacing w:before="100" w:after="100"/>
        <w:ind w:start="360"/>
        <w:ind w:firstLine="360"/>
      </w:pPr>
      <w:r>
        <w:rPr/>
      </w:r>
      <w:r>
        <w:rPr/>
      </w:r>
      <w:r>
        <w:t xml:space="preserve">Every insurer, agent or broker selling insurance pursuant to a mass marketing plan shall, prior to sale, make full and fair disclosure to prospective insureds of all features of such plan, whether favorable or unfavorable, including, but not limited to, the stability of the premium rates, benefits, duration of coverage, policyholder services, conversion privileges available, and the financial and interlocking interests in the plan, if any, of the sponsoring employer, association, organization or group.</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§2937.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§2937.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§2937.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