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Risk retention groups not chartered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§6004. Risk retention groups not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Risk retention groups not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§6004. RISK RETENTION GROUPS NOT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