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Commissioner may restrict authority under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Commissioner may restrict authority under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§2503. COMMISSIONER MAY RESTRICT AUTHORITY UNDER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