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w:t>
        <w:t xml:space="preserve">.  </w:t>
      </w:r>
      <w:r>
        <w:rPr>
          <w:b/>
        </w:rPr>
        <w:t xml:space="preserve">Powdered alcohol</w:t>
      </w:r>
    </w:p>
    <w:p>
      <w:pPr>
        <w:jc w:val="both"/>
        <w:spacing w:before="100" w:after="100"/>
        <w:ind w:start="360"/>
        <w:ind w:firstLine="360"/>
      </w:pPr>
      <w:r>
        <w:rPr>
          <w:b/>
        </w:rPr>
        <w:t>1</w:t>
        <w:t xml:space="preserve">.  </w:t>
      </w:r>
      <w:r>
        <w:rPr>
          <w:b/>
        </w:rPr>
        <w:t xml:space="preserve">Possession and use prohibited.</w:t>
        <w:t xml:space="preserve"> </w:t>
      </w:r>
      <w:r>
        <w:t xml:space="preserve"> </w:t>
      </w:r>
      <w:r>
        <w:t xml:space="preserve">A person may not possess or use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w:t>
      </w:r>
    </w:p>
    <w:p>
      <w:pPr>
        <w:jc w:val="both"/>
        <w:spacing w:before="100" w:after="100"/>
        <w:ind w:start="360"/>
        <w:ind w:firstLine="360"/>
      </w:pPr>
      <w:r>
        <w:rPr>
          <w:b/>
        </w:rPr>
        <w:t>2</w:t>
        <w:t xml:space="preserve">.  </w:t>
      </w:r>
      <w:r>
        <w:rPr>
          <w:b/>
        </w:rPr>
        <w:t xml:space="preserve">Selling or furnishing prohibited.</w:t>
        <w:t xml:space="preserve"> </w:t>
      </w:r>
      <w:r>
        <w:t xml:space="preserve"> </w:t>
      </w:r>
      <w:r>
        <w:t xml:space="preserve">A person may not sell, furnish or give away or offer for sale or offer to furnish or give away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w:t>
      </w:r>
      <w:r>
        <w:t>45</w:t>
      </w:r>
      <w:r>
        <w:t xml:space="preserve">, </w:t>
      </w:r>
      <w:r>
        <w:t>51</w:t>
      </w:r>
      <w:r>
        <w:t xml:space="preserve"> or </w:t>
      </w:r>
      <w:r>
        <w:t>55</w:t>
      </w:r>
      <w:r>
        <w:t xml:space="preserve">, the court may suspend that person's license for up to one year in accordance with </w:t>
      </w:r>
      <w:r>
        <w:t>chapter 33</w:t>
      </w:r>
      <w:r>
        <w:t xml:space="preserve">.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 PL 2019, c. 113, Pt. C,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§2089. Powdered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 Powdered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§2089. POWDERED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