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Closed in cases of riots; hurricanes; fl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41 (AMD). PL 2005, c. 539, §4 (AMD). PL 2013, c. 368, Pt. V, §30 (AMD). PL 2013, c. 476, Pt. A,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 Closed in cases of riots; hurricanes; fl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Closed in cases of riots; hurricanes; flo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55. CLOSED IN CASES OF RIOTS; HURRICANES; FL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