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Eligibility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1979, c. 734, §10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 Eligibility of members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Eligibility of members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§60. ELIGIBILITY OF MEMBERS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