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1609</w:t>
        <w:t xml:space="preserve">.  </w:t>
      </w:r>
      <w:r>
        <w:rPr>
          <w:b/>
        </w:rPr>
        <w:t xml:space="preserve">Nonresidents; accidents in other states</w:t>
      </w:r>
    </w:p>
    <w:p>
      <w:pPr>
        <w:jc w:val="both"/>
        <w:spacing w:before="100" w:after="100"/>
        <w:ind w:start="360"/>
        <w:ind w:firstLine="360"/>
      </w:pPr>
      <w:r>
        <w:rPr>
          <w:b/>
        </w:rPr>
        <w:t>1</w:t>
        <w:t xml:space="preserve">.  </w:t>
      </w:r>
      <w:r>
        <w:rPr>
          <w:b/>
        </w:rPr>
        <w:t xml:space="preserve">Nonresidents.</w:t>
        <w:t xml:space="preserve"> </w:t>
      </w:r>
      <w:r>
        <w:t xml:space="preserve"> </w:t>
      </w:r>
      <w:r>
        <w:t xml:space="preserve">The following provisions apply to nonresidents.</w:t>
      </w:r>
    </w:p>
    <w:p>
      <w:pPr>
        <w:jc w:val="both"/>
        <w:spacing w:before="100" w:after="0"/>
        <w:ind w:start="720"/>
      </w:pPr>
      <w:r>
        <w:rPr/>
        <w:t>A</w:t>
        <w:t xml:space="preserve">.  </w:t>
      </w:r>
      <w:r>
        <w:rPr/>
      </w:r>
      <w:r>
        <w:t xml:space="preserve">This chapter applies to a person who is not a resident of this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If a nonresident has failed to give proof of financial responsibility, that nonresident may not operate a vehicle in this State and may not allow a vehicle owned by that nonresident to be operated in this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Secretary of State may not issue to a nonresident a license or register a vehicle owned by a nonresident in the same manner as required with respect to a resident of this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operation by a nonresident, or with a nonresident owner's express or implied consent, of a vehicle on a public way acts as an appointment of the Secretary of State to be the nonresident's attorney, on whom may be served all lawful processes in an action growing out of an accident in which that nonresident or vehicle may be involved.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When a nonresident's operating privilege is suspended, the Secretary of State shall transmit a certified copy of the record of that action to the appropriate official in the nonresident's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Accidents in other states.</w:t>
        <w:t xml:space="preserve"> </w:t>
      </w:r>
      <w:r>
        <w:t xml:space="preserve"> </w:t>
      </w:r>
      <w:r>
        <w:t xml:space="preserve">On receipt of certification that the operating privilege of a resident of this State has been suspended or revoked by another state for failure to provide proof of financial responsibility under circumstances that require the Secretary of State to suspend a nonresident's operating privilege had an accident occurred in this State, the Secretary of State may suspend the license of that resident and the registrations of vehicles owned by that resident.</w:t>
      </w:r>
    </w:p>
    <w:p>
      <w:pPr>
        <w:jc w:val="both"/>
        <w:spacing w:before="100" w:after="0"/>
        <w:ind w:start="360"/>
      </w:pPr>
      <w:r>
        <w:rPr/>
      </w:r>
      <w:r>
        <w:rPr/>
      </w:r>
      <w:r>
        <w:t xml:space="preserve">The suspension may continue until the resident furnishes proof of compliance with the law of the 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§1609. Nonresidents; accidents in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§1609. Nonresidents; accidents in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§1609. NONRESIDENTS; ACCIDENTS IN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