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Service; proof</w:t>
      </w:r>
    </w:p>
    <w:p>
      <w:pPr>
        <w:jc w:val="both"/>
        <w:spacing w:before="100" w:after="100"/>
        <w:ind w:start="360"/>
        <w:ind w:firstLine="360"/>
      </w:pPr>
      <w:r>
        <w:rPr/>
      </w:r>
      <w:r>
        <w:rPr/>
      </w:r>
      <w:r>
        <w:t xml:space="preserve">Service of notice of petitions described in </w:t>
      </w:r>
      <w:r>
        <w:t>sections 121</w:t>
      </w:r>
      <w:r>
        <w:t xml:space="preserve"> and </w:t>
      </w:r>
      <w:r>
        <w:t>122</w:t>
      </w:r>
      <w:r>
        <w:t xml:space="preserve"> may be made by any sheriff or constable, and proved by the proper return by the sheriff or constable or by written acknowledgment of the adverse party on the petition or, if notice is given by publication, then by the newspapers or the affidavit of the printer.</w:t>
      </w:r>
      <w:r>
        <w:t xml:space="preserve">  </w:t>
      </w:r>
      <w:r xmlns:wp="http://schemas.openxmlformats.org/drawingml/2010/wordprocessingDrawing" xmlns:w15="http://schemas.microsoft.com/office/word/2012/wordml">
        <w:rPr>
          <w:rFonts w:ascii="Arial" w:hAnsi="Arial" w:cs="Arial"/>
          <w:sz w:val="22"/>
          <w:szCs w:val="22"/>
        </w:rPr>
        <w:t xml:space="preserve">[PL 2019, c. 475,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 Service;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Service;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§124. SERVICE;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