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w:t>
        <w:t xml:space="preserve">.  </w:t>
      </w:r>
      <w:r>
        <w:rPr>
          <w:b/>
        </w:rPr>
        <w:t xml:space="preserve">Director of Legislative Research; functions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8, §1 (AMD). PL 1971, c. 480, §4 (AMD). PL 1973, c. 46 (AMD). P&amp;SL 1973, c. 220, §4 (AMD). PL 1973, c. 590, §§6,7 (AMD). PL 1973, c. 788, §4 (AMD). PL 1979, c. 396, §7 (AMD). PL 1983, c. 2, §4 (AMD). PL 1985, c. 501, §B6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§164. Director of Legislative Research; functions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 Director of Legislative Research; functions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§164. DIRECTOR OF LEGISLATIVE RESEARCH; FUNCTIONS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