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3802</w:t>
        <w:t xml:space="preserve">.  </w:t>
      </w:r>
      <w:r>
        <w:rPr>
          <w:b/>
        </w:rPr>
        <w:t xml:space="preserve">Posting of rates; liability for overcharge</w:t>
      </w:r>
    </w:p>
    <w:p>
      <w:pPr>
        <w:jc w:val="both"/>
        <w:spacing w:before="100" w:after="100"/>
        <w:ind w:start="360"/>
        <w:ind w:firstLine="360"/>
      </w:pPr>
      <w:r>
        <w:rPr>
          <w:b/>
        </w:rPr>
        <w:t>1</w:t>
        <w:t xml:space="preserve">.  </w:t>
      </w:r>
      <w:r>
        <w:rPr>
          <w:b/>
        </w:rPr>
        <w:t xml:space="preserve">Maximum rate schedule.</w:t>
        <w:t xml:space="preserve"> </w:t>
      </w:r>
      <w:r>
        <w:t xml:space="preserve"> </w:t>
      </w:r>
      <w:r>
        <w:t xml:space="preserve">Every keeper of a hotel, inn, boardinghouse or lodging house shall post in every bedroom:</w:t>
      </w:r>
    </w:p>
    <w:p>
      <w:pPr>
        <w:jc w:val="both"/>
        <w:spacing w:before="100" w:after="0"/>
        <w:ind w:start="720"/>
      </w:pPr>
      <w:r>
        <w:rPr/>
        <w:t>A</w:t>
        <w:t xml:space="preserve">.  </w:t>
      </w:r>
      <w:r>
        <w:rPr/>
      </w:r>
      <w:r>
        <w:t xml:space="preserve">A schedule of the maximum daily rates for that room for occupancy by one or more persons;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Any requirement for a minimum number of days for which that room must be rented.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Overcharge liability.</w:t>
        <w:t xml:space="preserve"> </w:t>
      </w:r>
      <w:r>
        <w:t xml:space="preserve"> </w:t>
      </w:r>
      <w:r>
        <w:t xml:space="preserve">No keeper may charge or collect a sum greater than the rate shown in the posted schedule.  Any keeper who charges or collects more than the rate shown in the posted schedule is liable to the person so charged or who paid the bill in an amount equal to the total amount of the bill collected minus the rate shown in the posted schedule.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2005, c. 185,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§3802. Posting of rates; liability for overcharge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§3802. Posting of rates; liability for overcharge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§3802. POSTING OF RATES; LIABILITY FOR OVERCHARGE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