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 (AMD). PL 1967, c. 281 (AMD). PL 1967, c. 494, §§24-A (AMD). PL 1969, c. 200 (AMD). PL 1975, c. 770, §17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5.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5.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