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Fictitious name of foreign limited partnership</w:t>
      </w:r>
    </w:p>
    <w:p>
      <w:pPr>
        <w:jc w:val="both"/>
        <w:spacing w:before="100" w:after="0"/>
        <w:ind w:start="360"/>
        <w:ind w:firstLine="360"/>
      </w:pPr>
      <w:r>
        <w:rPr>
          <w:b/>
        </w:rPr>
        <w:t>1</w:t>
        <w:t xml:space="preserve">.  </w:t>
      </w:r>
      <w:r>
        <w:rPr>
          <w:b/>
        </w:rPr>
        <w:t xml:space="preserve">Requirements for use of fictitious name.</w:t>
        <w:t xml:space="preserve"> </w:t>
      </w:r>
      <w:r>
        <w:t xml:space="preserve"> </w:t>
      </w:r>
      <w:r>
        <w:t xml:space="preserve">As used in this section, "fictitious name" means a name adopted by a foreign limited partnership authorized to transact business in this State because its real name is unavailable pursuant to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foreign limited partnership authorized to transact business in this State may transact its business in this State under its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File statement indicating use of fictitious name.</w:t>
        <w:t xml:space="preserve"> </w:t>
      </w:r>
      <w:r>
        <w:t xml:space="preserve"> </w:t>
      </w:r>
      <w:r>
        <w:t xml:space="preserve">Prior to transacting business in this State under a fictitious name, a foreign limited partnership shall execute and deliver to the Secretary of State for filing a statement setting forth:</w:t>
      </w:r>
    </w:p>
    <w:p>
      <w:pPr>
        <w:jc w:val="both"/>
        <w:spacing w:before="100" w:after="0"/>
        <w:ind w:start="720"/>
      </w:pPr>
      <w:r>
        <w:rPr/>
        <w:t>A</w:t>
        <w:t xml:space="preserve">.  </w:t>
      </w:r>
      <w:r>
        <w:rPr/>
      </w:r>
      <w:r>
        <w:t xml:space="preserve">The foreign limited partnership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the foreign limited partnership intends to transact business under a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fictitious name that the foreign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 fictitious name must comply with the requirements of </w:t>
      </w:r>
      <w:r>
        <w:t>section 1308,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Enjoin use of fictitious name.</w:t>
        <w:t xml:space="preserve"> </w:t>
      </w:r>
      <w:r>
        <w:t xml:space="preserve"> </w:t>
      </w:r>
      <w:r>
        <w:t xml:space="preserve">If a foreign limited partnership uses a fictitious name without complying with the requirements of this section, the continued use of the fictitious name may be enjoined upon suit by the Attorney General or by any person adversely affected by the use of the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 fictitious name may be enjoined upon suit of the Attorney General or of any person adversely affected by such use if:</w:t>
      </w:r>
    </w:p>
    <w:p>
      <w:pPr>
        <w:jc w:val="both"/>
        <w:spacing w:before="100" w:after="0"/>
        <w:ind w:start="720"/>
      </w:pPr>
      <w:r>
        <w:rPr/>
        <w:t>A</w:t>
        <w:t xml:space="preserve">.  </w:t>
      </w:r>
      <w:r>
        <w:rPr/>
      </w:r>
      <w:r>
        <w:t xml:space="preserve">The fictitious name did not, at the time the statement required by </w:t>
      </w:r>
      <w:r>
        <w:t>subsection 3</w:t>
      </w:r>
      <w:r>
        <w:t xml:space="preserve"> was filed, comply with the requirements of </w:t>
      </w:r>
      <w:r>
        <w:t>section 1308,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pPr>
      <w:r>
        <w:rPr/>
      </w:r>
      <w:r>
        <w:rPr/>
      </w:r>
      <w:r>
        <w:t xml:space="preserve">The mere filing of a statement pursuant to </w:t>
      </w:r>
      <w:r>
        <w:t>subsection 3</w:t>
      </w:r>
      <w:r>
        <w:t xml:space="preserve"> does not constitute actual use of the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Terminate use of fictitious name.</w:t>
        <w:t xml:space="preserve"> </w:t>
      </w:r>
      <w:r>
        <w:t xml:space="preserve"> </w:t>
      </w:r>
      <w:r>
        <w:t xml:space="preserve">A foreign limited partnership may terminate a fictitious name by executing and delivering a statement setting forth:</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foreign limited partnership's jurisdiction of organization and date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on which the foreign limited partnership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the foreign limited partnership no longer intends to transact business under the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The fictitious name the foreign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 Fictitious name of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Fictitious name of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§1415. FICTITIOUS NAME OF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