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Revocation of authority</w:t>
      </w:r>
    </w:p>
    <w:p>
      <w:pPr>
        <w:jc w:val="both"/>
        <w:spacing w:before="100" w:after="100"/>
        <w:ind w:start="360"/>
        <w:ind w:firstLine="360"/>
      </w:pPr>
      <w:r>
        <w:rPr>
          <w:b/>
        </w:rPr>
        <w:t>1</w:t>
        <w:t xml:space="preserve">.  </w:t>
      </w:r>
      <w:r>
        <w:rPr>
          <w:b/>
        </w:rPr>
        <w:t xml:space="preserve">Grounds for revocation of authority.</w:t>
        <w:t xml:space="preserve"> </w:t>
      </w:r>
      <w:r>
        <w:t xml:space="preserve"> </w:t>
      </w:r>
      <w:r>
        <w:t xml:space="preserve">Notwithstanding </w:t>
      </w:r>
      <w:r>
        <w:t>Title 4, chapter 5</w:t>
      </w:r>
      <w:r>
        <w:t xml:space="preserve"> and </w:t>
      </w:r>
      <w:r>
        <w:t>Title 5, chapter 375</w:t>
      </w:r>
      <w:r>
        <w:t xml:space="preserve">, the Secretary of State may commence a proceeding under </w:t>
      </w:r>
      <w:r>
        <w:t>subsection 2</w:t>
      </w:r>
      <w:r>
        <w:t xml:space="preserve"> to revoke the authority of a foreign limited partnership authorized to transact business in this State if:</w:t>
      </w:r>
    </w:p>
    <w:p>
      <w:pPr>
        <w:jc w:val="both"/>
        <w:spacing w:before="100" w:after="0"/>
        <w:ind w:start="720"/>
      </w:pPr>
      <w:r>
        <w:rPr/>
        <w:t>A</w:t>
        <w:t xml:space="preserve">.  </w:t>
      </w:r>
      <w:r>
        <w:rPr/>
      </w:r>
      <w:r>
        <w:t xml:space="preserve">The foreign limited partnership does not pay when they are due any fees or penalties imposed by this chapter or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 does not deliver its annual report to the Secretary of State as required by </w:t>
      </w:r>
      <w:r>
        <w:t>section 1330,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foreign limited partnership does not pay the annual report late filing penalty as required by </w:t>
      </w:r>
      <w:r>
        <w:t>section 1330,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foreign limited partnership is without a registered agent in this State as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§28 (AMD); PL 2007, c. 323, Pt. G, §4 (AFF).]</w:t>
      </w:r>
    </w:p>
    <w:p>
      <w:pPr>
        <w:jc w:val="both"/>
        <w:spacing w:before="100" w:after="0"/>
        <w:ind w:start="720"/>
      </w:pPr>
      <w:r>
        <w:rPr/>
        <w:t>E</w:t>
        <w:t xml:space="preserve">.  </w:t>
      </w:r>
      <w:r>
        <w:rPr/>
      </w:r>
      <w:r>
        <w:t xml:space="preserve">The foreign limited partnership does not notify the Secretary of State that its registered agent has changed as required by </w:t>
      </w:r>
      <w:r>
        <w:t>Title 5, section 108</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323, Pt. F, §29 (AMD); PL 2007, c. 323, Pt. G, §4 (AFF).]</w:t>
      </w:r>
    </w:p>
    <w:p>
      <w:pPr>
        <w:jc w:val="both"/>
        <w:spacing w:before="100" w:after="0"/>
        <w:ind w:start="720"/>
      </w:pPr>
      <w:r>
        <w:rPr/>
        <w:t>F</w:t>
        <w:t xml:space="preserve">.  </w:t>
      </w:r>
      <w:r>
        <w:rPr/>
      </w:r>
      <w:r>
        <w:t xml:space="preserve">A general partner, limited partner or agent of the foreign limited partnership signed a document with the knowledge that the document was false in a material respect and with the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§§28, 29 (AMD); PL 2007, c. 323, Pt. G, §4 (AFF).]</w:t>
      </w:r>
    </w:p>
    <w:p>
      <w:pPr>
        <w:jc w:val="both"/>
        <w:spacing w:before="100" w:after="0"/>
        <w:ind w:start="360"/>
        <w:ind w:firstLine="360"/>
      </w:pPr>
      <w:r>
        <w:rPr>
          <w:b/>
        </w:rPr>
        <w:t>2</w:t>
        <w:t xml:space="preserve">.  </w:t>
      </w:r>
      <w:r>
        <w:rPr>
          <w:b/>
        </w:rPr>
        <w:t xml:space="preserve">Procedure for revocation of foreign limited partnership.</w:t>
        <w:t xml:space="preserve"> </w:t>
      </w:r>
      <w:r>
        <w:t xml:space="preserve"> </w:t>
      </w:r>
      <w:r>
        <w:t xml:space="preserve">If the Secretary of State determines that one or more grounds exist under </w:t>
      </w:r>
      <w:r>
        <w:t>subsection 1</w:t>
      </w:r>
      <w:r>
        <w:t xml:space="preserve"> for the revocation of authority of the foreign limited partnership, the Secretary of State shall serve the foreign limited partnership with a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§30 (AMD); PL 2007, c. 323, Pt. G, §4 (AFF).]</w:t>
      </w:r>
    </w:p>
    <w:p>
      <w:pPr>
        <w:jc w:val="both"/>
        <w:spacing w:before="100" w:after="0"/>
        <w:ind w:start="360"/>
        <w:ind w:firstLine="360"/>
      </w:pPr>
      <w:r>
        <w:rPr>
          <w:b/>
        </w:rPr>
        <w:t>3</w:t>
        <w:t xml:space="preserve">.  </w:t>
      </w:r>
      <w:r>
        <w:rPr>
          <w:b/>
        </w:rPr>
        <w:t xml:space="preserve">Revocation of authority.</w:t>
        <w:t xml:space="preserve"> </w:t>
      </w:r>
      <w:r>
        <w:t xml:space="preserve"> </w:t>
      </w:r>
      <w:r>
        <w:t xml:space="preserve">The foreign limited partnership's authority is revoked if within 60 days after the notice under </w:t>
      </w:r>
      <w:r>
        <w:t>subsection 2</w:t>
      </w:r>
      <w:r>
        <w:t xml:space="preserve"> was issued and is perfected under </w:t>
      </w:r>
      <w:r>
        <w:t>subsection 7</w:t>
      </w:r>
      <w:r>
        <w:t xml:space="preserve"> the Secretary of State determines that the foreign limited partnership has failed to correct the ground or grounds for the revocation. The Secretary of State shall send notice to the foreign limited partnership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§31 (AMD); PL 2007, c. 323, Pt. G, §4 (AFF).]</w:t>
      </w:r>
    </w:p>
    <w:p>
      <w:pPr>
        <w:jc w:val="both"/>
        <w:spacing w:before="100" w:after="0"/>
        <w:ind w:start="360"/>
        <w:ind w:firstLine="360"/>
      </w:pPr>
      <w:r>
        <w:rPr>
          <w:b/>
        </w:rPr>
        <w:t>4</w:t>
        <w:t xml:space="preserve">.  </w:t>
      </w:r>
      <w:r>
        <w:rPr>
          <w:b/>
        </w:rPr>
        <w:t xml:space="preserve">Authority to transact business ceases.</w:t>
        <w:t xml:space="preserve"> </w:t>
      </w:r>
      <w:r>
        <w:t xml:space="preserve"> </w:t>
      </w:r>
      <w:r>
        <w:t xml:space="preserve">The authority of a foreign limited partnership to transact business in this State ceases on the effective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limited partnership's authority to transact business in this State does not terminate the authority of the registered agent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partnership whose authority to transact business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limited partnership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§§28-32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Revocation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§1416. REVOCATION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