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Rules for determining when property is owned by a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§682. RULES FOR DETERMINING WHEN PROPERTY IS OWNED BY A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