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1094-D</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2007, c. 620, Pt. C, §9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