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11011</w:t>
        <w:t xml:space="preserve">.  </w:t>
      </w:r>
      <w:r>
        <w:rPr>
          <w:b/>
        </w:rPr>
        <w:t xml:space="preserve">Acquisition of location information</w:t>
      </w:r>
    </w:p>
    <w:p>
      <w:pPr>
        <w:jc w:val="both"/>
        <w:spacing w:before="100" w:after="100"/>
        <w:ind w:start="360"/>
        <w:ind w:firstLine="360"/>
      </w:pPr>
      <w:r>
        <w:rPr>
          <w:b/>
        </w:rPr>
        <w:t>1</w:t>
        <w:t xml:space="preserve">.  </w:t>
      </w:r>
      <w:r>
        <w:rPr>
          <w:b/>
        </w:rPr>
        <w:t xml:space="preserve">Communication with person other than consumer.</w:t>
        <w:t xml:space="preserve"> </w:t>
      </w:r>
      <w:r>
        <w:t xml:space="preserve"> </w:t>
      </w:r>
      <w:r>
        <w:t xml:space="preserve">Any debt collector communicating with any person other than the consumer for the purpose of acquiring location information about the consumer shall:</w:t>
      </w:r>
    </w:p>
    <w:p>
      <w:pPr>
        <w:jc w:val="both"/>
        <w:spacing w:before="100" w:after="0"/>
        <w:ind w:start="720"/>
      </w:pPr>
      <w:r>
        <w:rPr/>
        <w:t>A</w:t>
        <w:t xml:space="preserve">.  </w:t>
      </w:r>
      <w:r>
        <w:rPr/>
      </w:r>
      <w:r>
        <w:t xml:space="preserve">Identify himself; state that he is confirming or correcting location information concerning the consumer; and, only if expressly requested, identify his employer;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Not communicate with any such person more than once, unless requested to do so by that person or unless the debt collector reasonably believes that the earlier response of that person is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Not use any language or symbol on any envelope or in the contents of any communication effected by the mails or telegram that indicates that the debt collector is in the debt collection business or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After the debt collector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§11011. Acquisition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§11011. Acquisition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§11011. ACQUISITION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