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13184</w:t>
        <w:t xml:space="preserve">.  </w:t>
      </w:r>
      <w:r>
        <w:rPr>
          <w:b/>
        </w:rPr>
        <w:t xml:space="preserve">Real estate brokerage records; retention</w:t>
      </w:r>
    </w:p>
    <w:p>
      <w:pPr>
        <w:jc w:val="both"/>
        <w:spacing w:before="100" w:after="100"/>
        <w:ind w:start="360"/>
        <w:ind w:firstLine="360"/>
      </w:pPr>
      <w:r>
        <w:rPr/>
      </w:r>
      <w:r>
        <w:rPr/>
      </w:r>
      <w:r>
        <w:t xml:space="preserve">A designated broker shall maintain complete and adequate records of all real estate brokerage activity conducted on behalf of the broker's agency.  The commission shall specify by rule the records required to establish complete and adequate records, including retention schedules.  The records must be open for inspection by the director or the director's authorized representative at the agency's place of business during generally recognized business hours.</w:t>
      </w:r>
      <w:r>
        <w:t xml:space="preserve">  </w:t>
      </w:r>
      <w:r xmlns:wp="http://schemas.openxmlformats.org/drawingml/2010/wordprocessingDrawing" xmlns:w15="http://schemas.microsoft.com/office/word/2012/wordml">
        <w:rPr>
          <w:rFonts w:ascii="Arial" w:hAnsi="Arial" w:cs="Arial"/>
          <w:sz w:val="22"/>
          <w:szCs w:val="22"/>
        </w:rPr>
        <w:t xml:space="preserve">[PL 2005, c. 378, §6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§6 (NEW).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§13184. Real estate brokerage records; retention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§13184. Real estate brokerage records; retention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§13184. REAL ESTATE BROKERAGE RECORDS; RETENTION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