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7 (AMD). PL 1991, c. 442, §5 (AMD). PL 1995, c. 355, §11 (AMD). PL 1999, c. 1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