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RR 1991, c. 2, §123 (COR). PL 1991, c. 801, §6 (AMD). PL 1991, c. 801, §9 (AFF). PL 1995, c. 502, §H47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§13980.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