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16410</w:t>
        <w:t xml:space="preserve">.  </w:t>
      </w:r>
      <w:r>
        <w:rPr>
          <w:b/>
        </w:rPr>
        <w:t xml:space="preserve">Filing fees</w:t>
      </w:r>
    </w:p>
    <w:p>
      <w:pPr>
        <w:jc w:val="both"/>
        <w:spacing w:before="100" w:after="100"/>
        <w:ind w:start="360"/>
        <w:ind w:firstLine="360"/>
      </w:pPr>
      <w:r>
        <w:rPr>
          <w:b/>
        </w:rPr>
        <w:t>1</w:t>
        <w:t xml:space="preserve">.  </w:t>
      </w:r>
      <w:r>
        <w:rPr>
          <w:b/>
        </w:rPr>
        <w:t xml:space="preserve">Fees established by administrator.</w:t>
        <w:t xml:space="preserve"> </w:t>
      </w:r>
      <w:r>
        <w:t xml:space="preserve"> </w:t>
      </w:r>
      <w:r>
        <w:t xml:space="preserve">The administrator shall establish by rule fees in accordance with the following:</w:t>
      </w:r>
    </w:p>
    <w:p>
      <w:pPr>
        <w:jc w:val="both"/>
        <w:spacing w:before="100" w:after="0"/>
        <w:ind w:start="720"/>
      </w:pPr>
      <w:r>
        <w:rPr/>
        <w:t>A</w:t>
        <w:t xml:space="preserve">.  </w:t>
      </w:r>
      <w:r>
        <w:rPr/>
      </w:r>
      <w:r>
        <w:t xml:space="preserve">A fee not to exceed $500 for an application for licensing as a broker-dealer and renewal of licensing as a broker-dealer.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fee not to exceed $200 for an application for licensing as an agent and renewal of licensing as an agent.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fee not to exceed $500 for an application for licensing as an investment adviser and renewal of licensing as an investment adviser.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fee not to exceed $200 for an application for licensing as an investment adviser representative and renewal of licensing as an investment adviser representative.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 amount not to exceed $500 for an initial fee and annual notice fee for a federal covered investment adviser required to file a notice under </w:t>
      </w:r>
      <w:r>
        <w:t>section 16405</w:t>
      </w:r>
      <w:r>
        <w:t xml:space="preserve">.  If the filing results in a withdrawal, the administrator shall retain the fee;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amount not to exceed $200 for an initial fee and annual renewal fee for each branch office in this State.  If the filing results in a withdrawal, the administrator shall retain the fee.  For purposes of this paragraph, "branch office" means any office of a broker-dealer or investment adviser located in this State, other than the principal place of business of the broker-dealer or investment adviser.  Only one branch office fee is due if an office is a branch office of both a broker-dealer and an investment adviser affiliated by direct or indirect common control.</w:t>
      </w:r>
      <w:r>
        <w:t xml:space="preserve">  </w:t>
      </w:r>
      <w:r xmlns:wp="http://schemas.openxmlformats.org/drawingml/2010/wordprocessingDrawing" xmlns:w15="http://schemas.microsoft.com/office/word/2012/wordml">
        <w:rPr>
          <w:rFonts w:ascii="Arial" w:hAnsi="Arial" w:cs="Arial"/>
          <w:sz w:val="22"/>
          <w:szCs w:val="22"/>
        </w:rPr>
        <w:t xml:space="preserve">[RR 2009, c. 2, §91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§91 (COR).]</w:t>
      </w:r>
    </w:p>
    <w:p>
      <w:pPr>
        <w:jc w:val="both"/>
        <w:spacing w:before="100" w:after="0"/>
        <w:ind w:start="360"/>
        <w:ind w:firstLine="360"/>
      </w:pPr>
      <w:r>
        <w:rPr>
          <w:b/>
        </w:rPr>
        <w:t>2</w:t>
        <w:t xml:space="preserve">.  </w:t>
      </w:r>
      <w:r>
        <w:rPr>
          <w:b/>
        </w:rPr>
        <w:t xml:space="preserve">Payment.</w:t>
        <w:t xml:space="preserve"> </w:t>
      </w:r>
      <w:r>
        <w:t xml:space="preserve"> </w:t>
      </w:r>
      <w:r>
        <w:t xml:space="preserve">A person required to pay a filing or notice fee under this section may transmit the fee through or to a designee as a rule or order provides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Active duty renewal fee waiver.</w:t>
        <w:t xml:space="preserve"> </w:t>
      </w:r>
      <w:r>
        <w:t xml:space="preserve"> </w:t>
      </w:r>
      <w:r>
        <w:t xml:space="preserve">The administrator may waive the renewal fee under </w:t>
      </w:r>
      <w:r>
        <w:t>subsection 1, paragraph B</w:t>
      </w:r>
      <w:r>
        <w:t xml:space="preserve"> or </w:t>
      </w:r>
      <w:r>
        <w:t>D</w:t>
      </w:r>
      <w:r>
        <w:t xml:space="preserve"> for a licensed agent or investment adviser representative who is a member of the National Guard or the Reserves of the United States Armed Forces under an order to active duty for a period of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RR 2009, c. 2, §91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§16410. Filing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§16410. Filing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§16410. FILING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