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18511</w:t>
        <w:t xml:space="preserve">.  </w:t>
      </w:r>
      <w:r>
        <w:rPr>
          <w:b/>
        </w:rPr>
        <w:t xml:space="preserve">Disciplinary actions</w:t>
      </w:r>
    </w:p>
    <w:p>
      <w:pPr>
        <w:jc w:val="both"/>
        <w:spacing w:before="100" w:after="0"/>
        <w:ind w:start="360"/>
        <w:ind w:firstLine="360"/>
      </w:pPr>
      <w:r>
        <w:rPr>
          <w:b/>
        </w:rPr>
        <w:t>1</w:t>
        <w:t xml:space="preserve">.  </w:t>
      </w:r>
      <w:r>
        <w:rPr>
          <w:b/>
        </w:rPr>
        <w:t xml:space="preserve">Unprofessional conduct.</w:t>
        <w:t xml:space="preserve"> </w:t>
      </w:r>
      <w:r>
        <w:t xml:space="preserve"> </w:t>
      </w:r>
      <w:r>
        <w:t xml:space="preserve">A physician licensed through the compact who is the subject of a disciplinary action taken by a member board is deemed to have engaged in unprofessional conduct and may be subject to discipline by another member board, in addition to discipline for any violation of the medical practice act or rules in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License revocation.</w:t>
        <w:t xml:space="preserve"> </w:t>
      </w:r>
      <w:r>
        <w:t xml:space="preserve"> </w:t>
      </w:r>
      <w:r>
        <w:t xml:space="preserve">If a license granted to a physician by the member board in the state of principal license is revoked, surrendered or relinquished in lieu of discipline, or suspended, then all licenses issued to the physician by member boards must automatically be placed, without further action necessary by any member board, on the same status. If the member board in the state of principal license subsequently reinstates the physician’s license, a license issued to the physician by any other member board remains encumbered until that respective member board takes action to reinstate the license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3</w:t>
        <w:t xml:space="preserve">.  </w:t>
      </w:r>
      <w:r>
        <w:rPr>
          <w:b/>
        </w:rPr>
        <w:t xml:space="preserve">Matter of law and fact decided.</w:t>
        <w:t xml:space="preserve"> </w:t>
      </w:r>
      <w:r>
        <w:t xml:space="preserve"> </w:t>
      </w:r>
      <w:r>
        <w:t xml:space="preserve">If disciplinary action is taken against a physician by a member board not in the state of principal license, any other member board may deem the action conclusive as to matter of law and fact decided and may:</w:t>
      </w:r>
    </w:p>
    <w:p>
      <w:pPr>
        <w:jc w:val="both"/>
        <w:spacing w:before="100" w:after="0"/>
        <w:ind w:start="720"/>
      </w:pPr>
      <w:r>
        <w:rPr/>
        <w:t>A</w:t>
        <w:t xml:space="preserve">.  </w:t>
      </w:r>
      <w:r>
        <w:rPr/>
      </w:r>
      <w:r>
        <w:t xml:space="preserve">Impose the same or a lesser sanction against the physician as long as such sanction is consistent with the medical practice act of that member board's state;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Pursue separate disciplinary action against the physician under the medical practice act of the member board's state, regardless of the action taken in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Licenses in other member states.</w:t>
        <w:t xml:space="preserve"> </w:t>
      </w:r>
      <w:r>
        <w:t xml:space="preserve"> </w:t>
      </w:r>
      <w:r>
        <w:t xml:space="preserve">If a license granted to a physician by a member board is revoked, surrendered or relinquished in lieu of discipline, or suspended, then any license issued to the physician by any other member board must be suspended, automatically and immediately without further action necessary by the other member board, for 90 days upon entry of the order by the disciplining member board, to permit the other member board to investigate the basis for the action under the medical practice act of that member board's state. A member board may terminate the automatic suspension of the license it issued prior to the completion of the 90-day suspension period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§18511.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§18511.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§18511.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