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§12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§13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 PL 2017, c. 186, §1 (AMD). PL 2017, c. 213,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§2210.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§2210.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