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Municipal licenses not required; municipal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§5 (RPR). PL 1973, c. 384 (RPR).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Municipal licenses not required; municipal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Municipal licenses not required; municipal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§2304. MUNICIPAL LICENSES NOT REQUIRED; MUNICIPAL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