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3270-C</w:t>
        <w:t xml:space="preserve">.  </w:t>
      </w:r>
      <w:r>
        <w:rPr>
          <w:b/>
        </w:rPr>
        <w:t xml:space="preserve">Termination of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sanctions of </w:t>
      </w:r>
      <w:r>
        <w:t>section 3282‑A</w:t>
      </w:r>
      <w:r>
        <w:t xml:space="preserve"> apply to a physician assistant.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§207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§1 (AMD).]</w:t>
      </w:r>
    </w:p>
    <w:p>
      <w:pPr>
        <w:jc w:val="both"/>
        <w:spacing w:before="100" w:after="100"/>
        <w:ind w:start="360"/>
        <w:ind w:firstLine="360"/>
      </w:pPr>
      <w:r>
        <w:rPr>
          <w:b/>
        </w:rPr>
        <w:t>2</w:t>
        <w:t xml:space="preserve">.  </w:t>
      </w:r>
      <w:r>
        <w:rPr>
          <w:b/>
        </w:rPr>
        <w:t xml:space="preserve">Consent to physical or mental examination; objections to admissibility of examiner's testimony waived.</w:t>
        <w:t xml:space="preserve"> </w:t>
      </w:r>
      <w:r>
        <w:t xml:space="preserve"> </w:t>
      </w:r>
      <w:r>
        <w:t xml:space="preserve">For the purposes of this section, every physician assistant registered under these rules who accepts the privilege of rendering medical services in this State by the filing of an application and of biannual registration renewal:</w:t>
      </w:r>
    </w:p>
    <w:p>
      <w:pPr>
        <w:jc w:val="both"/>
        <w:spacing w:before="100" w:after="0"/>
        <w:ind w:start="720"/>
      </w:pPr>
      <w:r>
        <w:rPr/>
        <w:t>A</w:t>
        <w:t xml:space="preserve">.  </w:t>
      </w:r>
      <w:r>
        <w:rPr/>
      </w:r>
      <w:r>
        <w:t xml:space="preserve">Is deemed to have consented to a mental or physical examination by a physician or other person selected or approved by the board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720"/>
      </w:pPr>
      <w:r>
        <w:rPr/>
        <w:t>B</w:t>
        <w:t xml:space="preserve">.  </w:t>
      </w:r>
      <w:r>
        <w:rPr/>
      </w:r>
      <w:r>
        <w:t xml:space="preserve">Is deemed to have waived all objections to the admissibility of the examining physician's or other person's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360"/>
      </w:pPr>
      <w:r>
        <w:rPr/>
      </w:r>
      <w:r>
        <w:rPr/>
      </w:r>
      <w:r>
        <w:t xml:space="preserve">Pursuant to </w:t>
      </w:r>
      <w:r>
        <w:t>Title 4, section 184, subsection 6</w:t>
      </w:r>
      <w:r>
        <w:t xml:space="preserve">, the District Court shall immediately suspend the certificate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§5 (AMD).]</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694, §§607-609 (AMD). PL 1983, c. 378, §46 (AMD). PL 1993, c. 600, §A207 (AMD). PL 1999, c. 547, §B66 (AMD). PL 1999, c. 547, §B80 (AFF). PL 2003, c. 601, §3 (AMD). PL 2005, c. 162, §1 (AMD). PL 2013,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§3270-C.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§3270-C.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§3270-C.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