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4175-A</w:t>
        <w:t xml:space="preserve">.  </w:t>
      </w:r>
      <w:r>
        <w:rPr>
          <w:b/>
        </w:rPr>
        <w:t xml:space="preserve">Compliance and enforcement</w:t>
      </w:r>
    </w:p>
    <w:p>
      <w:pPr>
        <w:jc w:val="both"/>
        <w:spacing w:before="100" w:after="100"/>
        <w:ind w:start="360"/>
        <w:ind w:firstLine="360"/>
      </w:pPr>
      <w:r>
        <w:rPr/>
      </w:r>
      <w:r>
        <w:rPr/>
      </w:r>
      <w:r>
        <w:t xml:space="preserve">Notwithstanding </w:t>
      </w:r>
      <w:r>
        <w:t>Title 5, section 10051</w:t>
      </w:r>
      <w:r>
        <w:t xml:space="preserve">, after written notice and opportunity for a hearing pursuant to </w:t>
      </w:r>
      <w:r>
        <w:t>Title 5, chapter 375, subchapter 4</w:t>
      </w:r>
      <w:r>
        <w:t xml:space="preserve">, the department may revoke or suspend the certificate of an operator or operator in responsible charge when it finds that the person has:</w:t>
      </w:r>
      <w:r>
        <w:t xml:space="preserve">  </w:t>
      </w:r>
      <w:r xmlns:wp="http://schemas.openxmlformats.org/drawingml/2010/wordprocessingDrawing" xmlns:w15="http://schemas.microsoft.com/office/word/2012/wordml">
        <w:rPr>
          <w:rFonts w:ascii="Arial" w:hAnsi="Arial" w:cs="Arial"/>
          <w:sz w:val="22"/>
          <w:szCs w:val="22"/>
        </w:rPr>
        <w:t xml:space="preserve">[PL 2021, c. 173, §11 (NEW).]</w:t>
      </w:r>
    </w:p>
    <w:p>
      <w:pPr>
        <w:jc w:val="both"/>
        <w:spacing w:before="100" w:after="0"/>
        <w:ind w:start="360"/>
        <w:ind w:firstLine="360"/>
      </w:pPr>
      <w:r>
        <w:rPr>
          <w:b/>
        </w:rPr>
        <w:t>1</w:t>
        <w:t xml:space="preserve">.  </w:t>
      </w:r>
      <w:r>
        <w:rPr>
          <w:b/>
        </w:rPr>
        <w:t xml:space="preserve">Practiced fraud or deception.</w:t>
        <w:t xml:space="preserve"> </w:t>
      </w:r>
      <w:r>
        <w:t xml:space="preserve"> </w:t>
      </w:r>
      <w:r>
        <w:t xml:space="preserve">Practiced fraud or deception;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173, §11 (NEW).]</w:t>
      </w:r>
    </w:p>
    <w:p>
      <w:pPr>
        <w:jc w:val="both"/>
        <w:spacing w:before="100" w:after="0"/>
        <w:ind w:start="360"/>
        <w:ind w:firstLine="360"/>
      </w:pPr>
      <w:r>
        <w:rPr>
          <w:b/>
        </w:rPr>
        <w:t>2</w:t>
        <w:t xml:space="preserve">.  </w:t>
      </w:r>
      <w:r>
        <w:rPr>
          <w:b/>
        </w:rPr>
        <w:t xml:space="preserve">Failed to use reasonable care or judgment or properly apply knowledge.</w:t>
        <w:t xml:space="preserve"> </w:t>
      </w:r>
      <w:r>
        <w:t xml:space="preserve"> </w:t>
      </w:r>
      <w:r>
        <w:t xml:space="preserve">Failed to use reasonable care or judgment or to apply the requisite knowledge, ability or ethical standards in the performance of the person's required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173, §11 (NEW).]</w:t>
      </w:r>
    </w:p>
    <w:p>
      <w:pPr>
        <w:jc w:val="both"/>
        <w:spacing w:before="100" w:after="0"/>
        <w:ind w:start="360"/>
        <w:ind w:firstLine="360"/>
      </w:pPr>
      <w:r>
        <w:rPr>
          <w:b/>
        </w:rPr>
        <w:t>3</w:t>
        <w:t xml:space="preserve">.  </w:t>
      </w:r>
      <w:r>
        <w:rPr>
          <w:b/>
        </w:rPr>
        <w:t xml:space="preserve">Failed to operate in compliance.</w:t>
        <w:t xml:space="preserve"> </w:t>
      </w:r>
      <w:r>
        <w:t xml:space="preserve"> </w:t>
      </w:r>
      <w:r>
        <w:t xml:space="preserve">Failed to manage or supervise a wastewater treatment plant in a manner that ensures that the wastewater treatment plant is operated in compliance with state law, rules and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173, §11 (NEW).]</w:t>
      </w:r>
    </w:p>
    <w:p>
      <w:pPr>
        <w:jc w:val="both"/>
        <w:spacing w:before="100" w:after="0"/>
        <w:ind w:start="360"/>
        <w:ind w:firstLine="360"/>
      </w:pPr>
      <w:r>
        <w:rPr>
          <w:b/>
        </w:rPr>
        <w:t>4</w:t>
        <w:t xml:space="preserve">.  </w:t>
      </w:r>
      <w:r>
        <w:rPr>
          <w:b/>
        </w:rPr>
        <w:t xml:space="preserve">Violated law, rules, licenses or standards.</w:t>
        <w:t xml:space="preserve"> </w:t>
      </w:r>
      <w:r>
        <w:t xml:space="preserve"> </w:t>
      </w:r>
      <w:r>
        <w:t xml:space="preserve">Violated state law, rules or licenses or ethical standards as set forth in department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173, §11 (NEW).]</w:t>
      </w:r>
    </w:p>
    <w:p>
      <w:pPr>
        <w:jc w:val="both"/>
        <w:spacing w:before="100" w:after="0"/>
        <w:ind w:start="360"/>
        <w:ind w:firstLine="360"/>
      </w:pPr>
      <w:r>
        <w:rPr>
          <w:b/>
        </w:rPr>
        <w:t>5</w:t>
        <w:t xml:space="preserve">.  </w:t>
      </w:r>
      <w:r>
        <w:rPr>
          <w:b/>
        </w:rPr>
        <w:t xml:space="preserve">Lost or did not possess competency.</w:t>
        <w:t xml:space="preserve"> </w:t>
      </w:r>
      <w:r>
        <w:t xml:space="preserve"> </w:t>
      </w:r>
      <w:r>
        <w:t xml:space="preserve">Lost the competency required for certification or did not possess the competency required at the time of certification;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173, §11 (NEW).]</w:t>
      </w:r>
    </w:p>
    <w:p>
      <w:pPr>
        <w:jc w:val="both"/>
        <w:spacing w:before="100" w:after="0"/>
        <w:ind w:start="360"/>
        <w:ind w:firstLine="360"/>
      </w:pPr>
      <w:r>
        <w:rPr>
          <w:b/>
        </w:rPr>
        <w:t>6</w:t>
        <w:t xml:space="preserve">.  </w:t>
      </w:r>
      <w:r>
        <w:rPr>
          <w:b/>
        </w:rPr>
        <w:t xml:space="preserve">Unable to properly perform.</w:t>
        <w:t xml:space="preserve"> </w:t>
      </w:r>
      <w:r>
        <w:t xml:space="preserve"> </w:t>
      </w:r>
      <w:r>
        <w:t xml:space="preserve">Demonstrated that the person is unable to properly perform the person's required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173, §11 (NEW).]</w:t>
      </w:r>
    </w:p>
    <w:p>
      <w:pPr>
        <w:jc w:val="both"/>
        <w:spacing w:before="100" w:after="100"/>
        <w:ind w:start="360"/>
        <w:ind w:firstLine="360"/>
      </w:pPr>
      <w:r>
        <w:rPr/>
      </w:r>
      <w:r>
        <w:rPr/>
      </w:r>
      <w:r>
        <w:t xml:space="preserve">An operator or operator in responsible charge whose certificate is revoked under this section may apply for reinstatement of a certification of a like classification if appropriate proof of competency is presented to the department.  The department may establish a more stringent proof of competency and procedures for the reinstatement of certification for an operator or operator in responsible charge whose certificate has been revoked.</w:t>
      </w:r>
      <w:r>
        <w:t xml:space="preserve">  </w:t>
      </w:r>
      <w:r xmlns:wp="http://schemas.openxmlformats.org/drawingml/2010/wordprocessingDrawing" xmlns:w15="http://schemas.microsoft.com/office/word/2012/wordml">
        <w:rPr>
          <w:rFonts w:ascii="Arial" w:hAnsi="Arial" w:cs="Arial"/>
          <w:sz w:val="22"/>
          <w:szCs w:val="22"/>
        </w:rPr>
        <w:t xml:space="preserve">[PL 2021, c. 173,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173,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§4175-A. Compliance and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§4175-A. Compliance and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§4175-A. COMPLIANCE AND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