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social work services to a minor for problems associated with substance use is under no obligation to obtain the consent of that minor's parent or guardian or to inform that parent or guardian of the treatment. Nothing in this section may be construed so as to prohibit the licensed person rendering this treatment from informing that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96, §6 (AMD). PL 2007, c. 402, Pt. V, §3 (AMD). PL 2017, c. 407,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Services to minors for substance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§7004. SERVICES TO MINORS FOR SUBSTANCE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