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9911</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$200.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§8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§7 (AMD). PL 1991, c. 509, §34 (AMD). PL 1995, c. 397, §100 (AMD). PL 1995, c. 402, §A34 (AMD). PL 1995, c. 502, §H41 (AMD). PL 1995, c. 625, §A40 (AMD). PL 1999, c. 257, §5 (AMD). PL 2007, c. 402, Pt. Y, §8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