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Fees</w:t>
      </w:r>
    </w:p>
    <w:p>
      <w:pPr>
        <w:jc w:val="both"/>
        <w:spacing w:before="100" w:after="100"/>
        <w:ind w:start="360"/>
        <w:ind w:firstLine="360"/>
      </w:pPr>
      <w:r>
        <w:rPr>
          <w:b/>
        </w:rPr>
        <w:t>1</w:t>
        <w:t xml:space="preserve">.  </w:t>
      </w:r>
      <w:r>
        <w:rPr>
          <w:b/>
        </w:rPr>
        <w:t xml:space="preserve">Filing; Secretary of State.</w:t>
        <w:t xml:space="preserve"> </w:t>
      </w:r>
      <w:r>
        <w:t xml:space="preserve"> </w:t>
      </w:r>
      <w:r>
        <w:t xml:space="preserve">For filing a lien or certificate or notice affecting any lien filed under this chapter, the fee is:</w:t>
      </w:r>
    </w:p>
    <w:p>
      <w:pPr>
        <w:jc w:val="both"/>
        <w:spacing w:before="100" w:after="0"/>
        <w:ind w:start="720"/>
      </w:pPr>
      <w:r>
        <w:rPr/>
        <w:t>A</w:t>
        <w:t xml:space="preserve">.  </w:t>
      </w:r>
      <w:r>
        <w:rPr/>
      </w:r>
      <w:r>
        <w:t xml:space="preserve">Fifteen dollars if the record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720"/>
      </w:pPr>
      <w:r>
        <w:rPr/>
        <w:t>B</w:t>
        <w:t xml:space="preserve">.  </w:t>
      </w:r>
      <w:r>
        <w:rPr/>
      </w:r>
      <w:r>
        <w:t xml:space="preserve">Ten dollars if the record is communicated by another method or medium authorized by filing office rule.</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100"/>
        <w:ind w:start="360"/>
        <w:ind w:firstLine="360"/>
      </w:pPr>
      <w:r>
        <w:rPr>
          <w:b/>
        </w:rPr>
        <w:t>2</w:t>
        <w:t xml:space="preserve">.  </w:t>
      </w:r>
      <w:r>
        <w:rPr>
          <w:b/>
        </w:rPr>
        <w:t xml:space="preserve">Filing; registry of deeds.</w:t>
        <w:t xml:space="preserve"> </w:t>
      </w:r>
      <w:r>
        <w:t xml:space="preserve"> </w:t>
      </w:r>
      <w:r>
        <w:t xml:space="preserve">For filing a lien or certificate or notice affecting any lien filed under this chapter, the fee is governed by </w:t>
      </w:r>
      <w:r>
        <w:t>Title 33, sections 751</w:t>
      </w:r>
      <w:r>
        <w:t xml:space="preserve"> and </w:t>
      </w:r>
      <w:r>
        <w:t>752</w:t>
      </w:r>
      <w:r>
        <w:t xml:space="preserve">.</w:t>
      </w:r>
    </w:p>
    <w:p>
      <w:pPr>
        <w:jc w:val="both"/>
        <w:spacing w:before="100" w:after="0"/>
        <w:ind w:start="360"/>
      </w:pPr>
      <w:r>
        <w:rPr/>
      </w:r>
      <w:r>
        <w:rPr/>
      </w:r>
      <w:r>
        <w:t xml:space="preserve">The filing office receiving a filing under this subsection and </w:t>
      </w:r>
      <w:r>
        <w:t>subsection 1</w:t>
      </w:r>
      <w:r>
        <w:t xml:space="preserve"> shall bill the Internal Revenue Service or other federal agency on a monthly basis for the fees for liens, certificates or notice affecting any lien filed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100"/>
        <w:ind w:start="360"/>
        <w:ind w:firstLine="360"/>
      </w:pPr>
      <w:r>
        <w:rPr>
          <w:b/>
        </w:rPr>
        <w:t>3</w:t>
        <w:t xml:space="preserve">.  </w:t>
      </w:r>
      <w:r>
        <w:rPr>
          <w:b/>
        </w:rPr>
        <w:t xml:space="preserve">Information; Secretary of State.</w:t>
        <w:t xml:space="preserve"> </w:t>
      </w:r>
      <w:r>
        <w:t xml:space="preserve"> </w:t>
      </w:r>
      <w:r>
        <w:t xml:space="preserve">For responding to a request for information from the filing office, including for communicating whether there is on file any lien, certificate or notice affecting any lien filed under this chapter naming a particular debtor, the fee is:</w:t>
      </w:r>
    </w:p>
    <w:p>
      <w:pPr>
        <w:jc w:val="both"/>
        <w:spacing w:before="100" w:after="0"/>
        <w:ind w:start="720"/>
      </w:pPr>
      <w:r>
        <w:rPr/>
        <w:t>A</w:t>
        <w:t xml:space="preserve">.  </w:t>
      </w:r>
      <w:r>
        <w:rPr/>
      </w:r>
      <w:r>
        <w:t xml:space="preserve">Twenty dollars if the record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720"/>
      </w:pPr>
      <w:r>
        <w:rPr/>
        <w:t>B</w:t>
        <w:t xml:space="preserve">.  </w:t>
      </w:r>
      <w:r>
        <w:rPr/>
      </w:r>
      <w:r>
        <w:t xml:space="preserve">Twelve dollars if the record is communicated by another method or medium authorized by filing office rule.</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360"/>
      </w:pPr>
      <w:r>
        <w:rPr/>
      </w:r>
      <w:r>
        <w:rPr/>
      </w:r>
      <w:r>
        <w:t xml:space="preserve">The Secretary of State shall use the procedures set forth in </w:t>
      </w:r>
      <w:r>
        <w:t>Title 11, section 9‑1523</w:t>
      </w:r>
      <w:r>
        <w:t xml:space="preserve"> to respond to a request for information from the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0"/>
        <w:ind w:start="360"/>
        <w:ind w:firstLine="360"/>
      </w:pPr>
      <w:r>
        <w:rPr>
          <w:b/>
        </w:rPr>
        <w:t>4</w:t>
        <w:t xml:space="preserve">.  </w:t>
      </w:r>
      <w:r>
        <w:rPr>
          <w:b/>
        </w:rPr>
        <w:t xml:space="preserve">Information; registry of deeds.</w:t>
        <w:t xml:space="preserve"> </w:t>
      </w:r>
      <w:r>
        <w:t xml:space="preserve"> </w:t>
      </w:r>
      <w:r>
        <w:t xml:space="preserve">For responding to a request for information from the filing office, including for communicating whether there is on file any lien, certificate or notice affecting any lien filed under this chapter naming a particular debtor, the fee is governed by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1993, c. 616, §11 (AMD). PL 2003, c. 518,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§1906.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