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Notice to superintendent by court; copy of record with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Notice to superintendent by court; copy of record with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Notice to superintendent by court; copy of record with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§803. NOTICE TO SUPERINTENDENT BY COURT; COPY OF RECORD WITH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