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10113</w:t>
        <w:t xml:space="preserve">.  </w:t>
      </w:r>
      <w:r>
        <w:rPr>
          <w:b/>
        </w:rPr>
        <w:t xml:space="preserve">Training for installers of energy equipment</w:t>
      </w:r>
    </w:p>
    <w:p>
      <w:pPr>
        <w:jc w:val="both"/>
        <w:spacing w:before="100" w:after="100"/>
        <w:ind w:start="360"/>
        <w:ind w:firstLine="360"/>
      </w:pPr>
      <w:r>
        <w:rPr>
          <w:b/>
        </w:rPr>
        <w:t>1</w:t>
        <w:t xml:space="preserve">.  </w:t>
      </w:r>
      <w:r>
        <w:rPr>
          <w:b/>
        </w:rPr>
        <w:t xml:space="preserve">Installation training.</w:t>
        <w:t xml:space="preserve"> </w:t>
      </w:r>
      <w:r>
        <w:t xml:space="preserve"> </w:t>
      </w:r>
      <w:r>
        <w:t xml:space="preserve">To the extent that funds and resources allow, the trust may establish training programs for installers of energy equipment that most effectively meet the needs of the public. The trust:</w:t>
      </w:r>
    </w:p>
    <w:p>
      <w:pPr>
        <w:jc w:val="both"/>
        <w:spacing w:before="100" w:after="0"/>
        <w:ind w:start="720"/>
      </w:pPr>
      <w:r>
        <w:rPr/>
        <w:t>A</w:t>
        <w:t xml:space="preserve">.  </w:t>
      </w:r>
      <w:r>
        <w:rPr/>
      </w:r>
      <w:r>
        <w:t xml:space="preserve">May develop separate programs for different energy technologies or services when the trust determines that the skills or training for the installation of those technologies or services merit the distinction;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A-1</w:t>
        <w:t xml:space="preserve">.  </w:t>
      </w:r>
      <w:r>
        <w:rPr/>
      </w:r>
      <w:r>
        <w:t xml:space="preserve">May offer training programs to code enforcement officers, inspectors or other professionals involved in designing, marketing, regulating or educating about energy equipment;</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A-2</w:t>
        <w:t xml:space="preserve">.  </w:t>
      </w:r>
      <w:r>
        <w:rPr/>
      </w:r>
      <w:r>
        <w:t xml:space="preserve">May offer training programs to contractors or other professionals involved in designing, installing or constructing energy efficiency, weatherization or other building performance measures for homes and businesses;</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B</w:t>
        <w:t xml:space="preserve">.  </w:t>
      </w:r>
      <w:r>
        <w:rPr/>
      </w:r>
      <w:r>
        <w:t xml:space="preserve">Shall confer with relevant professional licensing boards and the Technical Building Codes and Standards Board under </w:t>
      </w:r>
      <w:r>
        <w:t>Title 10, section 9722</w:t>
      </w:r>
      <w:r>
        <w:t xml:space="preserve"> when it develops the course content and requirements;</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C</w:t>
        <w:t xml:space="preserve">.  </w:t>
      </w:r>
      <w:r>
        <w:rPr/>
      </w:r>
      <w:r>
        <w:t xml:space="preserve">Shall determine the content of the training, the hours required for course completion and the manner in which applicants must demonstrate proficiency in energy equipment installation;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D</w:t>
        <w:t xml:space="preserve">.  </w:t>
      </w:r>
      <w:r>
        <w:rPr/>
      </w:r>
      <w:r>
        <w:t xml:space="preserve">May issue a certificate of completion to individuals who meet the requirements the trust has established;</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E</w:t>
        <w:t xml:space="preserve">.  </w:t>
      </w:r>
      <w:r>
        <w:rPr/>
      </w:r>
      <w:r>
        <w:t xml:space="preserve">May establish reasonable course fees. All fees must be paid to the trust to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F</w:t>
        <w:t xml:space="preserve">.  </w:t>
      </w:r>
      <w:r>
        <w:rPr/>
      </w:r>
      <w:r>
        <w:t xml:space="preserve">Shall determine terms for the expiration and renewal of an applicant's certificate of completion;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Shall determine an appropriate means of maintaining recognition of the training received by persons holding certificates issued pursuant to former </w:t>
      </w:r>
      <w:r>
        <w:t>section 10002</w:t>
      </w:r>
      <w:r>
        <w:t xml:space="preserve"> or former </w:t>
      </w:r>
      <w:r>
        <w:t>Title 32,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2</w:t>
        <w:t xml:space="preserve">.  </w:t>
      </w:r>
      <w:r>
        <w:rPr>
          <w:b/>
        </w:rPr>
        <w:t xml:space="preserve">Qualifications for installing energy equipment.</w:t>
        <w:t xml:space="preserve"> </w:t>
      </w:r>
      <w:r>
        <w:t xml:space="preserve"> </w:t>
      </w:r>
      <w:r>
        <w:t xml:space="preserve">A certificate of completion issued by the trust pursuant to </w:t>
      </w:r>
      <w:r>
        <w:t>subsection 1</w:t>
      </w:r>
      <w:r>
        <w:t xml:space="preserve"> does not exempt the holder from any applicable licensing requirements for activities involved in installing energy equipment, including but not limited to licensing requirements established in </w:t>
      </w:r>
      <w:r>
        <w:t>Title 32, chapter 17</w:t>
      </w:r>
      <w:r>
        <w:t xml:space="preserve"> or </w:t>
      </w:r>
      <w:r>
        <w:t>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209,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§10113. Training for installers of energy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§10113. Training for installers of energy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§10113. TRAINING FOR INSTALLERS OF ENERGY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