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the Maine Municipal and Rural Electrification Cooperative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Cooperative.</w:t>
        <w:t xml:space="preserve"> </w:t>
      </w:r>
      <w:r>
        <w:t xml:space="preserve"> </w:t>
      </w:r>
      <w:r>
        <w:t xml:space="preserve">"Cooperative" means any corporation organized as of January 1, 1981, under </w:t>
      </w:r>
      <w:r>
        <w:t>chapter 37</w:t>
      </w:r>
      <w:r>
        <w:t xml:space="preserve"> or former </w:t>
      </w:r>
      <w:r>
        <w:t>Title 35</w:t>
      </w:r>
      <w:r>
        <w:t xml:space="preserve">, chapters 221 to 227 on a cooperative plan under the laws of the State and supplying or authorized to supply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any municipal, plantation or quasi-municipal electric, or electric and utility, corporation, or municipal electric, or electric and utility, system within the State which, as of January 1, 1981, was authorized to and engaged in the manufacture, generation, transmission, distribution, purchase or sale of electricity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New England power pool.</w:t>
        <w:t xml:space="preserve"> </w:t>
      </w:r>
      <w:r>
        <w:t xml:space="preserve"> </w:t>
      </w:r>
      <w:r>
        <w:t xml:space="preserve">"New England power pool" means the relationship or organization created by the New England power pool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New England power pool agreement.</w:t>
        <w:t xml:space="preserve"> </w:t>
      </w:r>
      <w:r>
        <w:t xml:space="preserve"> </w:t>
      </w:r>
      <w:r>
        <w:t xml:space="preserve">"New England power pool agreement" means the contractual agreement between electric utilities which is open to all electric utilities, whether private or governmental, operating in New England, which provides for cooperation and joint participation in developing and implementing a regional bulk power supply of electricity, which constitutes the central dispatching and primary pooling arrangements for electric utilities in the New England states, and which has been permitted to become effective under the Federal Power Act by the Federal Power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 of any nature organized and existing under the law of any state, the United States, any Province of Canada and also includes Canada, its provinces and all political subdivisions, departments, agencies and instrumentalities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Project.</w:t>
        <w:t xml:space="preserve"> </w:t>
      </w:r>
      <w:r>
        <w:t xml:space="preserve"> </w:t>
      </w:r>
      <w:r>
        <w:t xml:space="preserve">"Project" means any plant, works, system or facilities inside or outside the State, and real and personal property of any nature or any interest in any of them, together with all parts of them and appurtenances to them, used or useful in the generation, production, transmission, distribution, purchase, sale, exchange or interchange of electricity and in the acquisition, extraction, conversion, transportation or storage or reprocessing of fuel of any kind for any purposes or an interest in, or the right to the use, services, output or capacity of a plant quota, works, system or facilities; provided that "project" does not include construction of nuclear generating facilities or the storage, reprocessing or transportation of nuclear fuel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8</w:t>
        <w:t xml:space="preserve">.  </w:t>
      </w:r>
      <w:r>
        <w:rPr>
          <w:b/>
        </w:rPr>
        <w:t xml:space="preserve">Project cost.</w:t>
        <w:t xml:space="preserve"> </w:t>
      </w:r>
      <w:r>
        <w:t xml:space="preserve"> </w:t>
      </w:r>
      <w:r>
        <w:t xml:space="preserve">"Project cost" means, but is not limited to, the cost of acquisition, construction, reconstruction, improvement, enlargement, betterment, extension or disposal of a project or part of a project, including:</w:t>
      </w:r>
    </w:p>
    <w:p>
      <w:pPr>
        <w:jc w:val="both"/>
        <w:spacing w:before="100" w:after="0"/>
        <w:ind w:start="720"/>
      </w:pPr>
      <w:r>
        <w:rPr/>
        <w:t>A</w:t>
        <w:t xml:space="preserve">.  </w:t>
      </w:r>
      <w:r>
        <w:rPr/>
      </w:r>
      <w:r>
        <w:t xml:space="preserve">The cost of studies, plans, specifications, surveys and estimates of costs and revenues relating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cost of land, land rights, rights-of-way and easements, water rights, fees, permits, approvals, licenses, certificates, franchises and preparation of applications for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Administrative, legal, engineering and inspection expenses;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Financing fees, expenses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Working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Initial fuel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Interest on the bonds during the period of construction and for a reasonable period afterwards as may be determined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Establishment of reserves for the payment of debt service, for renewals and replacements, for working capital, for operating expenses and for any other purposes determined reasonable and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Prepayments under contracts for the purchase of capacity and output;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All other expenditures of the agency incidental, necessary or convenient to the acquisition, construction, reconstruction, improvement, enlargement, betterment, extension or disposal of a project and the placing of the project into operation.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