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w:t>
      </w:r>
    </w:p>
    <w:p>
      <w:pPr>
        <w:jc w:val="center"/>
        <w:ind w:start="360"/>
        <w:spacing w:before="300" w:after="300"/>
      </w:pPr>
      <w:r>
        <w:rPr>
          <w:b/>
        </w:rPr>
        <w:t xml:space="preserve">RESERVE FUND FOR MUNICIPAL WATER DEPARTMENTS AND QUASI-MUNICIPAL WATER DISTRICTS</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266. RESERVE FUND FOR MUNICIPAL WATER DEPARTMENTS AND QUASI-MUNICIPAL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 RESERVE FUND FOR MUNICIPAL WATER DEPARTMENTS AND QUASI-MUNICIPAL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266. RESERVE FUND FOR MUNICIPAL WATER DEPARTMENTS AND QUASI-MUNICIPAL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