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w:t>
        <w:t xml:space="preserve">.  </w:t>
      </w:r>
      <w:r>
        <w:rPr>
          <w:b/>
        </w:rPr>
        <w:t xml:space="preserve">Tax subject to 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 Tax subject to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 Tax subject to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 TAX SUBJECT TO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