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Tax on Class 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§3464. Tax on Class 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Tax on Class 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§3464. TAX ON CLASS 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