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4365-A</w:t>
        <w:t xml:space="preserve">.  </w:t>
      </w:r>
      <w:r>
        <w:rPr>
          <w:b/>
        </w:rPr>
        <w:t xml:space="preserve">Rate of tax after September 30, 1989</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535, §10 (NEW). PL 1989, c. 588, §D2 (AMD). PL 1997, c. 458,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§4365-A. Rate of tax after September 30, 1989</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§4365-A. Rate of tax after September 30, 1989</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§4365-A. RATE OF TAX AFTER SEPTEMBER 30, 1989</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