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4641-I</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§61 (AMD). PL 2005, c. 218,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§4641-I.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§4641-I.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§4641-I.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