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5203-A</w:t>
        <w:t xml:space="preserve">.  </w:t>
      </w:r>
      <w:r>
        <w:rPr>
          <w:b/>
        </w:rPr>
        <w:t xml:space="preserve">State minimum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§N15 (NEW). PL 1991, c. 528, §§N17,RRR (AFF). PL 1991, c. 591, §N15 (NEW). PL 1991, c. 591, §N17 (AFF). PL 1997, c. 746, §13 (AMD). PL 1997, c. 746, §24 (AFF). PL 2001, c. 559, §GG19 (AMD). PL 2001, c. 559, §GG26 (AFF). PL 2003, c. 479, §7 (AMD). PL 2003, c. 673, §JJ1 (RP). PL 2003, c. 673, §JJ6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§5203-A. State minimum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§5203-A. State minimum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§5203-A. STATE MINIMUM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