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§4 (NEW). PL 1985, c. 783, §35 (AMD). PL 1987, c. 497, §50 (AMD). PL 1987, c. 841, §§6,7 (AMD). PL 1995, c. 628, §§36,37 (AMD). PL 1995, c. 628, §39 (AFF). PL 1997, c. 404, §4 (RP). PL 1997, c. 404,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§5206-B.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