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Taxpayer not a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622, §132 (AMD). PL 2003, c. 390,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§5316. Taxpayer not a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Taxpayer not a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§5316. TAXPAYER NOT A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