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32, §2 (NEW). PL 1995, c. 281,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3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